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14" w:rsidRPr="00754F14" w:rsidRDefault="00754F14" w:rsidP="00754F14">
      <w:pPr>
        <w:spacing w:before="150" w:after="24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</w:pPr>
      <w:r w:rsidRPr="00754F14">
        <w:rPr>
          <w:rFonts w:ascii="Times New Roman" w:eastAsia="Times New Roman" w:hAnsi="Times New Roman" w:cs="Times New Roman"/>
          <w:b/>
          <w:bCs/>
          <w:color w:val="181818"/>
          <w:kern w:val="36"/>
          <w:sz w:val="48"/>
          <w:szCs w:val="48"/>
          <w:lang w:eastAsia="ru-RU"/>
        </w:rPr>
        <w:t>Анализ региональных диагностических работ по математике в 9 классе</w:t>
      </w:r>
    </w:p>
    <w:p w:rsidR="00754F14" w:rsidRPr="00754F14" w:rsidRDefault="00754F14" w:rsidP="00754F1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Анализ  региональной</w:t>
      </w:r>
      <w:proofErr w:type="gramEnd"/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 xml:space="preserve"> диагностической работы по математике в 9 «А» классе.</w:t>
      </w:r>
    </w:p>
    <w:p w:rsidR="00754F14" w:rsidRPr="00754F14" w:rsidRDefault="00754F14" w:rsidP="00754F14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В классе 28 обучающихся. Выполняли работу 26 обучающихся.</w:t>
      </w:r>
    </w:p>
    <w:tbl>
      <w:tblPr>
        <w:tblW w:w="142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1255"/>
        <w:gridCol w:w="584"/>
        <w:gridCol w:w="564"/>
        <w:gridCol w:w="564"/>
        <w:gridCol w:w="574"/>
        <w:gridCol w:w="503"/>
        <w:gridCol w:w="564"/>
        <w:gridCol w:w="564"/>
        <w:gridCol w:w="456"/>
        <w:gridCol w:w="398"/>
        <w:gridCol w:w="565"/>
        <w:gridCol w:w="705"/>
        <w:gridCol w:w="567"/>
        <w:gridCol w:w="446"/>
        <w:gridCol w:w="383"/>
        <w:gridCol w:w="609"/>
        <w:gridCol w:w="567"/>
        <w:gridCol w:w="567"/>
        <w:gridCol w:w="567"/>
        <w:gridCol w:w="709"/>
        <w:gridCol w:w="709"/>
        <w:gridCol w:w="567"/>
        <w:gridCol w:w="567"/>
      </w:tblGrid>
      <w:tr w:rsidR="00754F14" w:rsidRPr="00754F14" w:rsidTr="00754F14">
        <w:trPr>
          <w:cantSplit/>
          <w:trHeight w:val="2098"/>
        </w:trPr>
        <w:tc>
          <w:tcPr>
            <w:tcW w:w="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2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 ученика</w:t>
            </w:r>
          </w:p>
        </w:tc>
        <w:tc>
          <w:tcPr>
            <w:tcW w:w="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1.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Числа и вычисления</w:t>
            </w:r>
          </w:p>
        </w:tc>
        <w:tc>
          <w:tcPr>
            <w:tcW w:w="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 2. Анализ таблиц, диаграмм</w:t>
            </w:r>
          </w:p>
        </w:tc>
        <w:tc>
          <w:tcPr>
            <w:tcW w:w="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Алгебраические выражения</w:t>
            </w:r>
          </w:p>
        </w:tc>
        <w:tc>
          <w:tcPr>
            <w:tcW w:w="5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 Свойства степеней</w:t>
            </w:r>
          </w:p>
        </w:tc>
        <w:tc>
          <w:tcPr>
            <w:tcW w:w="5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 Соответствия между графиками</w:t>
            </w:r>
          </w:p>
        </w:tc>
        <w:tc>
          <w:tcPr>
            <w:tcW w:w="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Уравнения,</w:t>
            </w:r>
          </w:p>
        </w:tc>
        <w:tc>
          <w:tcPr>
            <w:tcW w:w="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 Простейшие текстовые задачи</w:t>
            </w:r>
          </w:p>
        </w:tc>
        <w:tc>
          <w:tcPr>
            <w:tcW w:w="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8. Анализ диаграмм</w:t>
            </w:r>
          </w:p>
        </w:tc>
        <w:tc>
          <w:tcPr>
            <w:tcW w:w="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9. Теория вероятности</w:t>
            </w:r>
          </w:p>
        </w:tc>
        <w:tc>
          <w:tcPr>
            <w:tcW w:w="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10. Графики функций</w:t>
            </w:r>
          </w:p>
        </w:tc>
        <w:tc>
          <w:tcPr>
            <w:tcW w:w="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11. 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Арифметические  и геометрические прогрессии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12. 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Алгебраические выражения</w:t>
            </w:r>
          </w:p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13. Расчеты по формулам</w:t>
            </w:r>
          </w:p>
        </w:tc>
        <w:tc>
          <w:tcPr>
            <w:tcW w:w="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14. Неравенства</w:t>
            </w:r>
          </w:p>
        </w:tc>
        <w:tc>
          <w:tcPr>
            <w:tcW w:w="6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15. Практическая задача по геометрии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16. 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shd w:val="clear" w:color="auto" w:fill="F8F8F8"/>
                <w:lang w:eastAsia="ru-RU"/>
              </w:rPr>
              <w:t>Многоугольники и их элементы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17. Окружность и их элементы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18.  Площади фигур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19. Фигуры на квадратной решетке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 Анализ геометрических высказываний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 баллов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754F14" w:rsidRPr="00754F14" w:rsidRDefault="00754F14" w:rsidP="00754F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Отметка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249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Pr="00754F14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</w:t>
            </w: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754F14" w:rsidRPr="00754F14" w:rsidTr="00754F14">
        <w:trPr>
          <w:trHeight w:val="113"/>
        </w:trPr>
        <w:tc>
          <w:tcPr>
            <w:tcW w:w="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выполнения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5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                   </w:t>
      </w:r>
    </w:p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УО: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96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%     КО: 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62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%    Количество: «5» - </w:t>
      </w:r>
      <w:proofErr w:type="gramStart"/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4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 ,</w:t>
      </w:r>
      <w:proofErr w:type="gramEnd"/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«4» - 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12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, «3» - 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9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, «2» - </w:t>
      </w:r>
      <w:r w:rsidRPr="00754F14">
        <w:rPr>
          <w:rFonts w:ascii="Times New Roman" w:eastAsia="Times New Roman" w:hAnsi="Times New Roman" w:cs="Times New Roman"/>
          <w:color w:val="181818"/>
          <w:sz w:val="21"/>
          <w:szCs w:val="21"/>
          <w:u w:val="single"/>
          <w:lang w:eastAsia="ru-RU"/>
        </w:rPr>
        <w:t>1</w:t>
      </w:r>
    </w:p>
    <w:p w:rsidR="00754F14" w:rsidRPr="00754F14" w:rsidRDefault="00754F14" w:rsidP="00754F14">
      <w:pPr>
        <w:shd w:val="clear" w:color="auto" w:fill="FFFFFF"/>
        <w:spacing w:line="283" w:lineRule="atLeast"/>
        <w:ind w:left="14" w:right="10" w:firstLine="49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состоит из двух модулей: «Алгебра» и «Геометрия». В каждом модуле представлены только задания базового уровня.</w:t>
      </w:r>
    </w:p>
    <w:tbl>
      <w:tblPr>
        <w:tblW w:w="11469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5"/>
        <w:gridCol w:w="6845"/>
        <w:gridCol w:w="4009"/>
      </w:tblGrid>
      <w:tr w:rsidR="00754F14" w:rsidRPr="00754F14" w:rsidTr="00754F14">
        <w:trPr>
          <w:trHeight w:val="584"/>
        </w:trPr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277" w:right="1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754F14" w:rsidRPr="00754F14" w:rsidRDefault="00754F14" w:rsidP="0075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10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277" w:right="1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проверяемые требования к математической подготовке</w:t>
            </w:r>
          </w:p>
        </w:tc>
        <w:tc>
          <w:tcPr>
            <w:tcW w:w="4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277" w:right="1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 выполнения</w:t>
            </w:r>
          </w:p>
        </w:tc>
      </w:tr>
      <w:tr w:rsidR="00754F14" w:rsidRPr="00754F14" w:rsidTr="00754F14">
        <w:trPr>
          <w:trHeight w:val="283"/>
        </w:trPr>
        <w:tc>
          <w:tcPr>
            <w:tcW w:w="15354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277" w:right="14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Часть 1      Модуль «Алгебра»</w:t>
            </w:r>
          </w:p>
        </w:tc>
      </w:tr>
      <w:tr w:rsidR="00754F14" w:rsidRPr="00754F14" w:rsidTr="00754F14">
        <w:trPr>
          <w:trHeight w:val="305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754F14" w:rsidRPr="00754F14" w:rsidTr="00754F14">
        <w:trPr>
          <w:trHeight w:val="536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основными единицами длины,  массы, времени, скорости, площади, объёма; выражать более крупные единицы через более мелкие и наоборот.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754F14" w:rsidRPr="00754F14" w:rsidTr="00754F14">
        <w:trPr>
          <w:trHeight w:val="299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вычисления и преобразования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754F14" w:rsidRPr="00754F14" w:rsidTr="00754F14">
        <w:trPr>
          <w:trHeight w:val="541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right="8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вычисления и преобразования, уметь выполнять преобразования алгебраических выражений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754F14" w:rsidRPr="00754F14" w:rsidTr="00754F14">
        <w:trPr>
          <w:trHeight w:val="555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     с     помощью     функций     различные     реальные зависимости   между   величинами;   интерпретировать   графики реальных зависимостей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754F14" w:rsidRPr="00754F14" w:rsidTr="00754F14">
        <w:trPr>
          <w:trHeight w:val="299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уравнения, неравенства и их системы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</w:tr>
      <w:tr w:rsidR="00754F14" w:rsidRPr="00754F14" w:rsidTr="00754F14">
        <w:trPr>
          <w:trHeight w:val="1121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  несложные  практические  расчетные  задачи;   решать задачи,     связанные    с    отношением,     пропорциональностью величин,    дробями,    процентами;    пользоваться    оценкой    и прикидкой    при    практических   расчетах;    интерпретировать результаты решения задач с учётом ограничений, связанных с реальными свойствами рассматриваемых объектов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754F14" w:rsidRPr="00754F14" w:rsidTr="00754F14">
        <w:trPr>
          <w:trHeight w:val="286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реальные числовые данные, представленные в таблицах, на диаграммах, графиках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54F14" w:rsidRPr="00754F14" w:rsidTr="00754F14">
        <w:trPr>
          <w:trHeight w:val="855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   практические   задачи,   требующие   систематического перебора вариантов; сравнивать шансы наступления случайных событий,     оценивать     вероятности     случайного     события, сопоставлять   и   исследовать   модели   реальной   ситуацией   с использованием аппарата вероятности и статистики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754F14" w:rsidRPr="00754F14" w:rsidTr="00754F14">
        <w:trPr>
          <w:trHeight w:val="294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и читать графики функций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754F14" w:rsidRPr="00754F14" w:rsidTr="00754F14">
        <w:trPr>
          <w:trHeight w:val="299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и читать графики функций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754F14" w:rsidRPr="00754F14" w:rsidTr="00754F14">
        <w:trPr>
          <w:trHeight w:val="299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преобразования алгебраических выражений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</w:tr>
      <w:tr w:rsidR="00754F14" w:rsidRPr="00754F14" w:rsidTr="00754F14">
        <w:trPr>
          <w:trHeight w:val="603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практические расчеты по формулам, составлять несложные формулы, выражающие зависимости между величинами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754F14" w:rsidRPr="00754F14" w:rsidTr="00754F14">
        <w:trPr>
          <w:trHeight w:val="294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решать уравнения, неравенства и их системы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  <w:tr w:rsidR="00754F14" w:rsidRPr="00754F14" w:rsidTr="00754F14">
        <w:trPr>
          <w:trHeight w:val="294"/>
        </w:trPr>
        <w:tc>
          <w:tcPr>
            <w:tcW w:w="15354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«Геометрия»</w:t>
            </w:r>
          </w:p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54F14" w:rsidRPr="00754F14" w:rsidTr="00754F14">
        <w:trPr>
          <w:trHeight w:val="833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5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реальные ситуации на языке геометрии, исследовать по-    строенные    модели    с    использованием    геометрических понятий  и теорем,  решать практические задачи, связанные с нахождением геометрических величин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754F14" w:rsidRPr="00754F14" w:rsidTr="00754F14">
        <w:trPr>
          <w:trHeight w:val="292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59" w:lineRule="atLeast"/>
              <w:ind w:righ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754F14" w:rsidRPr="00754F14" w:rsidTr="00754F14">
        <w:trPr>
          <w:trHeight w:val="294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64" w:lineRule="atLeast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</w:tr>
      <w:tr w:rsidR="00754F14" w:rsidRPr="00754F14" w:rsidTr="00754F14">
        <w:trPr>
          <w:trHeight w:val="294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54" w:lineRule="atLeast"/>
              <w:ind w:right="6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</w:tr>
      <w:tr w:rsidR="00754F14" w:rsidRPr="00754F14" w:rsidTr="00754F14">
        <w:trPr>
          <w:trHeight w:val="294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59" w:lineRule="atLeast"/>
              <w:ind w:right="6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действия с геометрическими фигурами, координатами и векторами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</w:tr>
      <w:tr w:rsidR="00754F14" w:rsidRPr="00754F14" w:rsidTr="00754F14">
        <w:trPr>
          <w:trHeight w:val="695"/>
        </w:trPr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4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</w:tr>
    </w:tbl>
    <w:p w:rsidR="00754F14" w:rsidRPr="00754F14" w:rsidRDefault="00754F14" w:rsidP="00754F14">
      <w:pPr>
        <w:shd w:val="clear" w:color="auto" w:fill="FFFFFF"/>
        <w:spacing w:after="0" w:line="240" w:lineRule="auto"/>
        <w:ind w:left="14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  <w:lang w:eastAsia="ru-RU"/>
        </w:rPr>
        <w:t>Модуль «Алгебра»</w:t>
      </w:r>
      <w:r w:rsidRPr="00754F1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754F14" w:rsidRPr="00754F14" w:rsidRDefault="00754F14" w:rsidP="00754F14">
      <w:pPr>
        <w:shd w:val="clear" w:color="auto" w:fill="FFFFFF"/>
        <w:spacing w:before="547" w:after="200" w:line="240" w:lineRule="auto"/>
        <w:ind w:left="68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  <w:lang w:eastAsia="ru-RU"/>
        </w:rPr>
        <w:t>Таблица 1. Распределение заданий по разделам содержания курса математики</w:t>
      </w:r>
    </w:p>
    <w:p w:rsidR="00754F14" w:rsidRPr="00754F14" w:rsidRDefault="00754F14" w:rsidP="00754F14">
      <w:pPr>
        <w:shd w:val="clear" w:color="auto" w:fill="FFFFFF"/>
        <w:spacing w:line="1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990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6"/>
        <w:gridCol w:w="3351"/>
        <w:gridCol w:w="2645"/>
        <w:gridCol w:w="2728"/>
      </w:tblGrid>
      <w:tr w:rsidR="00754F14" w:rsidRPr="00754F14" w:rsidTr="00754F14">
        <w:trPr>
          <w:trHeight w:val="1039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200" w:line="259" w:lineRule="atLeast"/>
              <w:ind w:left="240" w:right="2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по КЭС</w:t>
            </w:r>
          </w:p>
        </w:tc>
        <w:tc>
          <w:tcPr>
            <w:tcW w:w="4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</w:t>
            </w:r>
          </w:p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раздела</w:t>
            </w:r>
          </w:p>
        </w:tc>
        <w:tc>
          <w:tcPr>
            <w:tcW w:w="37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заданий</w:t>
            </w:r>
          </w:p>
        </w:tc>
        <w:tc>
          <w:tcPr>
            <w:tcW w:w="37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 выполнения</w:t>
            </w:r>
          </w:p>
        </w:tc>
      </w:tr>
      <w:tr w:rsidR="00754F14" w:rsidRPr="00754F14" w:rsidTr="00754F14">
        <w:trPr>
          <w:trHeight w:val="317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Числа и вычисления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754F14" w:rsidRPr="00754F14" w:rsidTr="00754F14">
        <w:trPr>
          <w:trHeight w:val="312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Алгебраические выражения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  <w:tr w:rsidR="00754F14" w:rsidRPr="00754F14" w:rsidTr="00754F14">
        <w:trPr>
          <w:trHeight w:val="317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3 .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Уравнения и неравенства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754F14" w:rsidRPr="00754F14" w:rsidTr="00754F14">
        <w:trPr>
          <w:trHeight w:val="317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Числовые последовательности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</w:tr>
      <w:tr w:rsidR="00754F14" w:rsidRPr="00754F14" w:rsidTr="00754F14">
        <w:trPr>
          <w:trHeight w:val="504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Функции и графики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</w:tr>
      <w:tr w:rsidR="00754F14" w:rsidRPr="00754F14" w:rsidTr="00754F14">
        <w:trPr>
          <w:trHeight w:val="59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5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Статистика и теория вероятностей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16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</w:tbl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54F14" w:rsidRPr="00754F14" w:rsidRDefault="00754F14" w:rsidP="00754F14">
      <w:pPr>
        <w:shd w:val="clear" w:color="auto" w:fill="FFFFFF"/>
        <w:spacing w:before="437" w:after="200" w:line="283" w:lineRule="atLeast"/>
        <w:ind w:left="59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Модуль «Геометрия»</w:t>
      </w:r>
    </w:p>
    <w:p w:rsidR="00754F14" w:rsidRPr="00754F14" w:rsidRDefault="00754F14" w:rsidP="00754F14">
      <w:pPr>
        <w:shd w:val="clear" w:color="auto" w:fill="FFFFFF"/>
        <w:spacing w:before="365" w:after="200" w:line="240" w:lineRule="auto"/>
        <w:ind w:left="57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Таблица З. Распределение заданий части 1 по разделам содержания курса математики</w:t>
      </w:r>
    </w:p>
    <w:p w:rsidR="00754F14" w:rsidRPr="00754F14" w:rsidRDefault="00754F14" w:rsidP="00754F14">
      <w:pPr>
        <w:shd w:val="clear" w:color="auto" w:fill="FFFFFF"/>
        <w:spacing w:line="1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tbl>
      <w:tblPr>
        <w:tblW w:w="990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3422"/>
        <w:gridCol w:w="3068"/>
        <w:gridCol w:w="2255"/>
      </w:tblGrid>
      <w:tr w:rsidR="00754F14" w:rsidRPr="00754F14" w:rsidTr="00754F14">
        <w:trPr>
          <w:trHeight w:val="96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200" w:line="254" w:lineRule="atLeast"/>
              <w:ind w:left="254" w:right="2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по КЭС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20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200" w:line="259" w:lineRule="atLeast"/>
              <w:ind w:left="283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Количество </w:t>
            </w: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заданий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200" w:line="259" w:lineRule="atLeast"/>
              <w:ind w:left="283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Процент выполнения</w:t>
            </w:r>
          </w:p>
        </w:tc>
      </w:tr>
      <w:tr w:rsidR="00754F14" w:rsidRPr="00754F14" w:rsidTr="00754F14">
        <w:trPr>
          <w:trHeight w:val="312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4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Геометрические фигуры и их свойства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754F14" w:rsidRPr="00754F14" w:rsidTr="00754F14">
        <w:trPr>
          <w:trHeight w:val="312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Треугольник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</w:tr>
      <w:tr w:rsidR="00754F14" w:rsidRPr="00754F14" w:rsidTr="00754F14">
        <w:trPr>
          <w:trHeight w:val="322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Многоугольники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</w:tr>
      <w:tr w:rsidR="00754F14" w:rsidRPr="00754F14" w:rsidTr="00754F14">
        <w:trPr>
          <w:trHeight w:val="317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Окружность и 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</w:tr>
      <w:tr w:rsidR="00754F14" w:rsidRPr="00754F14" w:rsidTr="00754F14">
        <w:trPr>
          <w:trHeight w:val="33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4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Измерение геометрических величин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54F14" w:rsidRPr="00754F14" w:rsidRDefault="00754F14" w:rsidP="00754F14">
            <w:pPr>
              <w:shd w:val="clear" w:color="auto" w:fill="FFFFFF"/>
              <w:spacing w:after="0" w:line="240" w:lineRule="auto"/>
              <w:ind w:left="6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F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</w:tbl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54F14" w:rsidRPr="00754F14" w:rsidRDefault="00754F14" w:rsidP="00754F1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Результаты оценки индивидуальных достижений учащихся по математике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содержании работы проверялись теоретические и практические знания учащихся по 2 модулям: «Алгебра» и «Геометрия» базового уровня.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          Наименее успешными оказались задания по темам: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proofErr w:type="gramStart"/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Анализ  таблиц</w:t>
      </w:r>
      <w:proofErr w:type="gramEnd"/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Свойства степеней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Графики функций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Арифметическая и геометрическая прогрессия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Многоугольники и их элементы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</w:t>
      </w:r>
      <w:r w:rsidRPr="00754F14">
        <w:rPr>
          <w:rFonts w:ascii="Times New Roman" w:eastAsia="Times New Roman" w:hAnsi="Times New Roman" w:cs="Times New Roman"/>
          <w:color w:val="000000"/>
          <w:sz w:val="14"/>
          <w:szCs w:val="14"/>
          <w:lang w:eastAsia="ru-RU"/>
        </w:rPr>
        <w:t>           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Площади геометрических фигур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lastRenderedPageBreak/>
        <w:t> 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Анализ результатов региональной проверочной работы по математике </w:t>
      </w: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позволяет сделать следующие выводы: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1. Учащиеся 9 класса показали средний уровень достижения предметных результатов по математике.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2. Необходимо в урочной деятельности уделить особое внимание проработке тем по разделам, которые оказались наименее успешными.</w:t>
      </w:r>
    </w:p>
    <w:p w:rsidR="00754F14" w:rsidRPr="00754F14" w:rsidRDefault="00754F14" w:rsidP="00754F14">
      <w:pPr>
        <w:shd w:val="clear" w:color="auto" w:fill="FFFFFF"/>
        <w:spacing w:after="0"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3. Уделить особое внимание учащимся, не достигших базового уровня, по формированию и развитию учебных действий планирования, контроля учебной деятельности, поиска разных решений учебной задачи, использования информации, представленной в разной форме.</w:t>
      </w:r>
    </w:p>
    <w:p w:rsidR="00754F14" w:rsidRPr="00754F14" w:rsidRDefault="00754F14" w:rsidP="00754F14">
      <w:pPr>
        <w:shd w:val="clear" w:color="auto" w:fill="FFFFFF"/>
        <w:spacing w:line="242" w:lineRule="atLeast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54F1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4. Продолжить работу по развитию у учащихся, демонстрирующих повышенный уровень достижений, интереса к предмету, решению поисковых и исследовательских задач, вовлекать их в проектную деятельность</w:t>
      </w:r>
    </w:p>
    <w:p w:rsidR="00C55691" w:rsidRDefault="00C55691"/>
    <w:sectPr w:rsidR="00C55691" w:rsidSect="00754F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4785D"/>
    <w:multiLevelType w:val="multilevel"/>
    <w:tmpl w:val="A2D2B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14"/>
    <w:rsid w:val="004C6117"/>
    <w:rsid w:val="00754F14"/>
    <w:rsid w:val="00C5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F74C"/>
  <w15:chartTrackingRefBased/>
  <w15:docId w15:val="{F3405706-A339-4D3D-8F62-1B7D1CB7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4F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4F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sonormal0">
    <w:name w:val="msonormal"/>
    <w:basedOn w:val="a"/>
    <w:rsid w:val="0075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4F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F14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75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54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8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34515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00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8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47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2</cp:revision>
  <dcterms:created xsi:type="dcterms:W3CDTF">2024-02-04T17:02:00Z</dcterms:created>
  <dcterms:modified xsi:type="dcterms:W3CDTF">2024-02-04T17:30:00Z</dcterms:modified>
</cp:coreProperties>
</file>