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1B" w:rsidRDefault="00D5541B">
      <w:pPr>
        <w:pStyle w:val="a3"/>
        <w:spacing w:before="90"/>
        <w:ind w:left="3661"/>
      </w:pPr>
    </w:p>
    <w:p w:rsidR="00D5541B" w:rsidRDefault="00D5541B" w:rsidP="00D5541B">
      <w:pPr>
        <w:pStyle w:val="a3"/>
        <w:spacing w:before="90"/>
      </w:pPr>
    </w:p>
    <w:p w:rsidR="00E1397D" w:rsidRDefault="00E1397D" w:rsidP="00E1397D">
      <w:pPr>
        <w:pStyle w:val="a3"/>
        <w:spacing w:before="90"/>
        <w:jc w:val="right"/>
      </w:pPr>
      <w:r>
        <w:t>Утверждаю:</w:t>
      </w:r>
    </w:p>
    <w:p w:rsidR="00E1397D" w:rsidRDefault="00E1397D" w:rsidP="00E1397D">
      <w:pPr>
        <w:pStyle w:val="a3"/>
        <w:spacing w:before="90"/>
        <w:jc w:val="right"/>
      </w:pPr>
      <w:r>
        <w:t xml:space="preserve">Директор МБОУ «СОШ №4 </w:t>
      </w:r>
      <w:proofErr w:type="spellStart"/>
      <w:r>
        <w:t>с</w:t>
      </w:r>
      <w:proofErr w:type="gramStart"/>
      <w:r>
        <w:t>.Н</w:t>
      </w:r>
      <w:proofErr w:type="gramEnd"/>
      <w:r>
        <w:t>ожай</w:t>
      </w:r>
      <w:proofErr w:type="spellEnd"/>
      <w:r>
        <w:t>-Юрт»</w:t>
      </w:r>
    </w:p>
    <w:p w:rsidR="00E1397D" w:rsidRDefault="00E1397D" w:rsidP="00E1397D">
      <w:pPr>
        <w:pStyle w:val="a3"/>
        <w:spacing w:before="90"/>
        <w:jc w:val="right"/>
      </w:pPr>
      <w:r>
        <w:t>______________________ З.Ш. Зелимханова</w:t>
      </w:r>
      <w:bookmarkStart w:id="0" w:name="_GoBack"/>
      <w:bookmarkEnd w:id="0"/>
      <w:r>
        <w:t xml:space="preserve"> </w:t>
      </w:r>
    </w:p>
    <w:p w:rsidR="00E1397D" w:rsidRDefault="00E1397D" w:rsidP="00D5541B">
      <w:pPr>
        <w:pStyle w:val="a3"/>
        <w:spacing w:before="90"/>
      </w:pPr>
    </w:p>
    <w:p w:rsidR="00E1397D" w:rsidRDefault="00E1397D" w:rsidP="00D5541B">
      <w:pPr>
        <w:pStyle w:val="a3"/>
        <w:spacing w:before="90"/>
      </w:pPr>
    </w:p>
    <w:p w:rsidR="00E1397D" w:rsidRDefault="00E1397D" w:rsidP="00D5541B">
      <w:pPr>
        <w:pStyle w:val="a3"/>
        <w:spacing w:before="90"/>
      </w:pPr>
    </w:p>
    <w:p w:rsidR="00770971" w:rsidRDefault="000B1A45" w:rsidP="005C6050">
      <w:pPr>
        <w:pStyle w:val="a3"/>
        <w:spacing w:before="90"/>
        <w:jc w:val="center"/>
      </w:pPr>
      <w:r>
        <w:t>ДОРОЖНАЯ</w:t>
      </w:r>
      <w:r>
        <w:rPr>
          <w:spacing w:val="-4"/>
        </w:rPr>
        <w:t xml:space="preserve"> </w:t>
      </w:r>
      <w:r>
        <w:t>КАРТА</w:t>
      </w:r>
    </w:p>
    <w:p w:rsidR="005C6050" w:rsidRDefault="003F08E2" w:rsidP="005C6050">
      <w:pPr>
        <w:pStyle w:val="a3"/>
        <w:ind w:right="84"/>
        <w:jc w:val="center"/>
      </w:pPr>
      <w:r>
        <w:t>по подготовке М</w:t>
      </w:r>
      <w:r w:rsidR="008E1358">
        <w:t>Б</w:t>
      </w:r>
      <w:r>
        <w:t xml:space="preserve">ОУ </w:t>
      </w:r>
      <w:r w:rsidR="005C6050">
        <w:t>«СОШ №</w:t>
      </w:r>
      <w:r w:rsidR="009E6C87">
        <w:t xml:space="preserve">4 </w:t>
      </w:r>
      <w:proofErr w:type="spellStart"/>
      <w:r w:rsidR="009E6C87">
        <w:t>с</w:t>
      </w:r>
      <w:proofErr w:type="gramStart"/>
      <w:r w:rsidR="009E6C87">
        <w:t>.Н</w:t>
      </w:r>
      <w:proofErr w:type="gramEnd"/>
      <w:r w:rsidR="009E6C87">
        <w:t>ожай</w:t>
      </w:r>
      <w:proofErr w:type="spellEnd"/>
      <w:r w:rsidR="009E6C87">
        <w:t>-Юрт</w:t>
      </w:r>
      <w:r w:rsidR="005C6050">
        <w:t xml:space="preserve">» </w:t>
      </w:r>
    </w:p>
    <w:p w:rsidR="00770971" w:rsidRDefault="003F08E2" w:rsidP="005C6050">
      <w:pPr>
        <w:pStyle w:val="a3"/>
        <w:ind w:right="84"/>
        <w:jc w:val="center"/>
      </w:pPr>
      <w:r>
        <w:t xml:space="preserve">к </w:t>
      </w:r>
      <w:r w:rsidR="000B1A45">
        <w:t>проведению</w:t>
      </w:r>
      <w:r w:rsidR="000B1A45">
        <w:rPr>
          <w:spacing w:val="-2"/>
        </w:rPr>
        <w:t xml:space="preserve"> </w:t>
      </w:r>
      <w:r w:rsidR="000B1A45">
        <w:t>Всероссийских</w:t>
      </w:r>
      <w:r w:rsidR="000B1A45">
        <w:rPr>
          <w:spacing w:val="-1"/>
        </w:rPr>
        <w:t xml:space="preserve"> </w:t>
      </w:r>
      <w:r w:rsidR="000B1A45">
        <w:t>проверочных</w:t>
      </w:r>
      <w:r w:rsidR="000B1A45">
        <w:rPr>
          <w:spacing w:val="-4"/>
        </w:rPr>
        <w:t xml:space="preserve"> </w:t>
      </w:r>
      <w:r w:rsidR="000B1A45">
        <w:t>работ</w:t>
      </w:r>
    </w:p>
    <w:p w:rsidR="00770971" w:rsidRDefault="000B1A45" w:rsidP="005C6050">
      <w:pPr>
        <w:pStyle w:val="a3"/>
        <w:spacing w:after="4"/>
        <w:jc w:val="center"/>
      </w:pPr>
      <w:r>
        <w:t>в</w:t>
      </w:r>
      <w:r>
        <w:rPr>
          <w:spacing w:val="-1"/>
        </w:rPr>
        <w:t xml:space="preserve"> </w:t>
      </w:r>
      <w:r w:rsidR="005C6050">
        <w:t>2022-2023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70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ind w:left="76" w:right="4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7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7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7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71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right="143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нормативно-правовому, инструктивно-методическому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 Всероссийских проверочных работ</w:t>
            </w:r>
          </w:p>
        </w:tc>
      </w:tr>
      <w:tr w:rsidR="00770971">
        <w:trPr>
          <w:trHeight w:val="3187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770971" w:rsidRDefault="000B1A45">
            <w:pPr>
              <w:pStyle w:val="TableParagraph"/>
              <w:spacing w:before="0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 работников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 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методическими</w:t>
            </w:r>
          </w:p>
          <w:p w:rsidR="00770971" w:rsidRDefault="000B1A45">
            <w:pPr>
              <w:pStyle w:val="TableParagraph"/>
              <w:spacing w:before="0"/>
              <w:ind w:right="60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(</w:t>
            </w:r>
            <w:proofErr w:type="gramStart"/>
            <w:r>
              <w:rPr>
                <w:sz w:val="24"/>
              </w:rPr>
              <w:t>федеральный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муниципальный)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9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9"/>
              <w:ind w:left="75" w:right="366"/>
              <w:rPr>
                <w:sz w:val="24"/>
              </w:rPr>
            </w:pPr>
            <w:r>
              <w:rPr>
                <w:sz w:val="24"/>
              </w:rPr>
              <w:t>Приказы, письма,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9"/>
              <w:ind w:left="79" w:right="63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МО,</w:t>
            </w:r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70971">
        <w:trPr>
          <w:trHeight w:val="1531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Анализ и утверждение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(«дорожной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карты») по подготовке к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 xml:space="preserve">проведению ВПР в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45" w:type="dxa"/>
          </w:tcPr>
          <w:p w:rsidR="00770971" w:rsidRDefault="000B1A45" w:rsidP="005C605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5C6050">
              <w:rPr>
                <w:sz w:val="24"/>
              </w:rPr>
              <w:t>10.09</w:t>
            </w:r>
            <w:r w:rsidR="003F08E2">
              <w:rPr>
                <w:sz w:val="24"/>
              </w:rPr>
              <w:t>.2022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221"/>
              <w:rPr>
                <w:sz w:val="24"/>
              </w:rPr>
            </w:pPr>
            <w:r>
              <w:rPr>
                <w:sz w:val="24"/>
              </w:rPr>
              <w:t>Дорожная карта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ВПР в</w:t>
            </w:r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320" w:type="dxa"/>
          </w:tcPr>
          <w:p w:rsidR="00770971" w:rsidRDefault="005C6050" w:rsidP="005C6050">
            <w:pPr>
              <w:pStyle w:val="TableParagraph"/>
              <w:tabs>
                <w:tab w:val="left" w:pos="92"/>
              </w:tabs>
              <w:ind w:left="79" w:right="-40"/>
              <w:rPr>
                <w:sz w:val="24"/>
              </w:rPr>
            </w:pPr>
            <w:r>
              <w:rPr>
                <w:sz w:val="24"/>
              </w:rPr>
              <w:t>З</w:t>
            </w:r>
            <w:r w:rsidR="000B1A45">
              <w:rPr>
                <w:sz w:val="24"/>
              </w:rPr>
              <w:t>аместител</w:t>
            </w:r>
            <w:r w:rsidR="009E6C87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tabs>
                <w:tab w:val="left" w:pos="1349"/>
              </w:tabs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3F08E2" w:rsidRDefault="003F08E2" w:rsidP="005C6050">
            <w:pPr>
              <w:pStyle w:val="TableParagraph"/>
              <w:tabs>
                <w:tab w:val="left" w:pos="1349"/>
              </w:tabs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208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87"/>
              <w:rPr>
                <w:sz w:val="24"/>
              </w:rPr>
            </w:pPr>
            <w:r>
              <w:rPr>
                <w:sz w:val="24"/>
              </w:rPr>
              <w:t>Приказы о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ВПР, о составах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комиссий,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 в аудиториях,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регламенте проведения 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</w:p>
          <w:p w:rsidR="00770971" w:rsidRDefault="000B1A4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3F08E2">
            <w:pPr>
              <w:pStyle w:val="TableParagraph"/>
              <w:spacing w:before="66"/>
              <w:ind w:right="46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0B1A45">
              <w:rPr>
                <w:spacing w:val="1"/>
                <w:sz w:val="24"/>
              </w:rPr>
              <w:t xml:space="preserve"> </w:t>
            </w:r>
            <w:r w:rsidR="000B1A45">
              <w:rPr>
                <w:sz w:val="24"/>
              </w:rPr>
              <w:t>2022</w:t>
            </w:r>
            <w:r w:rsidR="000B1A45">
              <w:rPr>
                <w:spacing w:val="-13"/>
                <w:sz w:val="24"/>
              </w:rPr>
              <w:t xml:space="preserve"> </w:t>
            </w:r>
            <w:r w:rsidR="000B1A45">
              <w:rPr>
                <w:sz w:val="24"/>
              </w:rPr>
              <w:t>года</w:t>
            </w:r>
            <w:r>
              <w:rPr>
                <w:sz w:val="24"/>
              </w:rPr>
              <w:t>, март 2023 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320" w:type="dxa"/>
          </w:tcPr>
          <w:p w:rsidR="003F08E2" w:rsidRDefault="005C6050" w:rsidP="005C6050">
            <w:pPr>
              <w:pStyle w:val="TableParagraph"/>
              <w:tabs>
                <w:tab w:val="left" w:pos="92"/>
              </w:tabs>
              <w:ind w:left="79"/>
              <w:rPr>
                <w:sz w:val="24"/>
              </w:rPr>
            </w:pPr>
            <w:r>
              <w:rPr>
                <w:sz w:val="24"/>
              </w:rPr>
              <w:t>З</w:t>
            </w:r>
            <w:r w:rsidR="003F08E2">
              <w:rPr>
                <w:sz w:val="24"/>
              </w:rPr>
              <w:t>аместител</w:t>
            </w:r>
            <w:r w:rsidR="009E6C87">
              <w:rPr>
                <w:sz w:val="24"/>
              </w:rPr>
              <w:t>ь</w:t>
            </w:r>
          </w:p>
          <w:p w:rsidR="00770971" w:rsidRDefault="003F08E2" w:rsidP="005C6050">
            <w:pPr>
              <w:pStyle w:val="TableParagraph"/>
              <w:tabs>
                <w:tab w:val="left" w:pos="92"/>
              </w:tabs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1097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Заседания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анализа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выполнения ВПР (осень) в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году и подготовки к</w:t>
            </w:r>
            <w:r>
              <w:rPr>
                <w:spacing w:val="-57"/>
                <w:sz w:val="24"/>
              </w:rPr>
              <w:t xml:space="preserve"> </w:t>
            </w:r>
            <w:r w:rsidR="003F08E2">
              <w:rPr>
                <w:sz w:val="24"/>
              </w:rPr>
              <w:t xml:space="preserve">проведению ВПР в </w:t>
            </w:r>
            <w:r w:rsidR="005C6050">
              <w:rPr>
                <w:sz w:val="24"/>
              </w:rPr>
              <w:t xml:space="preserve">2022-2023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20.12.2022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7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</w:tbl>
    <w:p w:rsidR="00770971" w:rsidRDefault="00770971">
      <w:pPr>
        <w:rPr>
          <w:sz w:val="24"/>
        </w:rPr>
        <w:sectPr w:rsidR="00770971">
          <w:type w:val="continuous"/>
          <w:pgSz w:w="11910" w:h="16840"/>
          <w:pgMar w:top="3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5954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(корректировка) в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770971" w:rsidRDefault="000B1A45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предметов:</w:t>
            </w:r>
          </w:p>
          <w:p w:rsidR="00770971" w:rsidRDefault="0077097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770971" w:rsidRDefault="000B1A4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0"/>
              <w:ind w:right="310" w:hanging="360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язык, 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770971" w:rsidRDefault="000B1A45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0"/>
              <w:ind w:right="532" w:hanging="360"/>
              <w:rPr>
                <w:sz w:val="24"/>
              </w:rPr>
            </w:pPr>
            <w:r>
              <w:rPr>
                <w:sz w:val="24"/>
              </w:rPr>
              <w:t>английский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 математика,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</w:p>
          <w:p w:rsidR="00770971" w:rsidRDefault="000B1A45">
            <w:pPr>
              <w:pStyle w:val="TableParagraph"/>
              <w:spacing w:before="0"/>
              <w:ind w:left="854"/>
              <w:rPr>
                <w:sz w:val="24"/>
              </w:rPr>
            </w:pPr>
            <w:r>
              <w:rPr>
                <w:sz w:val="24"/>
              </w:rPr>
              <w:t>география,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:rsidR="00770971" w:rsidRDefault="000B1A45">
            <w:pPr>
              <w:pStyle w:val="TableParagraph"/>
              <w:spacing w:before="0"/>
              <w:ind w:left="854" w:right="2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9E6C87" w:rsidP="005C60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 w:rsidR="000B1A45">
              <w:rPr>
                <w:sz w:val="24"/>
              </w:rPr>
              <w:t>.01.202</w:t>
            </w:r>
            <w:r w:rsidR="005C6050">
              <w:rPr>
                <w:sz w:val="24"/>
              </w:rPr>
              <w:t>3</w:t>
            </w: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109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737"/>
              <w:rPr>
                <w:sz w:val="24"/>
              </w:rPr>
            </w:pPr>
            <w:r>
              <w:rPr>
                <w:sz w:val="24"/>
              </w:rPr>
              <w:t>Выявление проблем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</w:p>
          <w:p w:rsidR="00770971" w:rsidRDefault="000B1A45">
            <w:pPr>
              <w:pStyle w:val="TableParagraph"/>
              <w:spacing w:before="0"/>
              <w:ind w:right="175"/>
              <w:rPr>
                <w:sz w:val="24"/>
              </w:rPr>
            </w:pPr>
            <w:r>
              <w:rPr>
                <w:sz w:val="24"/>
              </w:rPr>
              <w:t>предметных компетенций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2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 w:right="1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70971">
        <w:trPr>
          <w:trHeight w:val="97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469"/>
              <w:rPr>
                <w:sz w:val="24"/>
              </w:rPr>
            </w:pPr>
            <w:r>
              <w:rPr>
                <w:sz w:val="24"/>
              </w:rPr>
              <w:t>Определение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маршрутов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(ИОМ)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770971" w:rsidRDefault="000B1A45">
            <w:pPr>
              <w:pStyle w:val="TableParagraph"/>
              <w:spacing w:before="0"/>
              <w:ind w:right="192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в обучении,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4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1255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Организация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70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70" w:line="237" w:lineRule="auto"/>
              <w:ind w:left="75" w:right="624"/>
              <w:rPr>
                <w:sz w:val="24"/>
              </w:rPr>
            </w:pPr>
            <w:r>
              <w:rPr>
                <w:sz w:val="24"/>
              </w:rPr>
              <w:t>План педагога-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770971" w:rsidRDefault="000B1A45">
            <w:pPr>
              <w:pStyle w:val="TableParagraph"/>
              <w:spacing w:before="0"/>
              <w:ind w:left="79" w:right="284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2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70971" w:rsidRDefault="000B1A45">
            <w:pPr>
              <w:pStyle w:val="TableParagraph"/>
              <w:spacing w:before="0"/>
              <w:ind w:left="1096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Плановые 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770971" w:rsidRDefault="000B1A45">
            <w:pPr>
              <w:pStyle w:val="TableParagraph"/>
              <w:spacing w:before="0"/>
              <w:ind w:right="47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171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 w:rsidR="003F08E2">
              <w:rPr>
                <w:sz w:val="24"/>
              </w:rPr>
              <w:t>подготовки на 2023-2024</w:t>
            </w:r>
            <w:r w:rsidR="005C6050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940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C6050"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70971" w:rsidRDefault="003F08E2" w:rsidP="005C6050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5C6050">
              <w:rPr>
                <w:sz w:val="24"/>
              </w:rPr>
              <w:t xml:space="preserve">УВР </w:t>
            </w: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979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сайтов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545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70971">
        <w:trPr>
          <w:trHeight w:val="235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386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 по 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 по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spacing w:before="0"/>
              <w:ind w:left="79" w:right="199"/>
              <w:rPr>
                <w:sz w:val="24"/>
              </w:rPr>
            </w:pPr>
            <w:r>
              <w:rPr>
                <w:sz w:val="24"/>
              </w:rPr>
              <w:t>директора по У</w:t>
            </w:r>
            <w:r w:rsidR="005C6050">
              <w:rPr>
                <w:sz w:val="24"/>
              </w:rPr>
              <w:t>ВР</w:t>
            </w:r>
            <w:r w:rsidR="00437A27">
              <w:rPr>
                <w:sz w:val="24"/>
              </w:rPr>
              <w:t xml:space="preserve"> </w:t>
            </w:r>
          </w:p>
          <w:p w:rsidR="00054525" w:rsidRDefault="00054525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426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Контрольные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 мониторингу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770971" w:rsidRDefault="000B1A45">
            <w:pPr>
              <w:pStyle w:val="TableParagraph"/>
              <w:spacing w:before="1"/>
              <w:ind w:right="47"/>
              <w:rPr>
                <w:sz w:val="24"/>
              </w:rPr>
            </w:pPr>
            <w:r>
              <w:rPr>
                <w:sz w:val="24"/>
              </w:rPr>
              <w:t>учащихся, в формате ВПР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контрольн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</w:t>
            </w:r>
          </w:p>
        </w:tc>
        <w:tc>
          <w:tcPr>
            <w:tcW w:w="1545" w:type="dxa"/>
          </w:tcPr>
          <w:p w:rsidR="00770971" w:rsidRDefault="00437A27">
            <w:pPr>
              <w:pStyle w:val="TableParagraph"/>
              <w:ind w:right="51"/>
              <w:rPr>
                <w:sz w:val="24"/>
              </w:rPr>
            </w:pPr>
            <w:r>
              <w:rPr>
                <w:sz w:val="24"/>
              </w:rPr>
              <w:t>Декабрь 2022 года, апрель-май</w:t>
            </w:r>
            <w:r w:rsidR="000B1A4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0B1A45">
              <w:rPr>
                <w:spacing w:val="-1"/>
                <w:sz w:val="24"/>
              </w:rPr>
              <w:t xml:space="preserve"> </w:t>
            </w:r>
            <w:r w:rsidR="000B1A45"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289"/>
              <w:rPr>
                <w:sz w:val="24"/>
              </w:rPr>
            </w:pPr>
            <w:r>
              <w:rPr>
                <w:sz w:val="24"/>
              </w:rPr>
              <w:t>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формата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63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477"/>
              <w:rPr>
                <w:sz w:val="24"/>
              </w:rPr>
            </w:pPr>
            <w:r>
              <w:rPr>
                <w:sz w:val="24"/>
              </w:rPr>
              <w:t>Практическая отработка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 на уровнях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437A27" w:rsidRDefault="000B1A45" w:rsidP="00437A27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 w:rsidR="005C6050"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</w:p>
          <w:p w:rsidR="00770971" w:rsidRDefault="000B1A45">
            <w:pPr>
              <w:pStyle w:val="TableParagraph"/>
              <w:spacing w:before="0"/>
              <w:ind w:left="79" w:right="199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2634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Подготовка обобщенной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прогнозируемым</w:t>
            </w:r>
          </w:p>
          <w:p w:rsidR="00770971" w:rsidRDefault="000B1A45">
            <w:pPr>
              <w:pStyle w:val="TableParagraph"/>
              <w:spacing w:before="0"/>
              <w:ind w:right="99"/>
              <w:rPr>
                <w:sz w:val="24"/>
              </w:rPr>
            </w:pPr>
            <w:r>
              <w:rPr>
                <w:sz w:val="24"/>
              </w:rPr>
              <w:t>положительным результатом,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в разрезе классов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о формах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45" w:type="dxa"/>
          </w:tcPr>
          <w:p w:rsidR="00770971" w:rsidRDefault="00D5541B" w:rsidP="005C6050">
            <w:pPr>
              <w:pStyle w:val="TableParagraph"/>
              <w:ind w:left="0" w:right="3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C6050">
              <w:rPr>
                <w:sz w:val="24"/>
              </w:rPr>
              <w:t>Февраль 2023 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372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pacing w:val="-57"/>
                <w:sz w:val="24"/>
              </w:rPr>
              <w:t>,</w:t>
            </w:r>
            <w:proofErr w:type="gramEnd"/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учителя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770971">
        <w:trPr>
          <w:trHeight w:val="703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3"/>
              <w:ind w:left="3300" w:right="1306" w:hanging="196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 формированию и ведению информационной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125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93"/>
              <w:rPr>
                <w:sz w:val="24"/>
              </w:rPr>
            </w:pPr>
            <w:r>
              <w:rPr>
                <w:sz w:val="24"/>
              </w:rPr>
              <w:t>Формирование 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ВПР через личный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кабинет ФИС ОКО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83"/>
              <w:rPr>
                <w:sz w:val="24"/>
              </w:rPr>
            </w:pPr>
            <w:r>
              <w:rPr>
                <w:sz w:val="24"/>
              </w:rPr>
              <w:t>Заявка на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20" w:type="dxa"/>
          </w:tcPr>
          <w:p w:rsidR="005C6050" w:rsidRDefault="005C6050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УВР </w:t>
            </w:r>
          </w:p>
          <w:p w:rsidR="00770971" w:rsidRDefault="00770971">
            <w:pPr>
              <w:pStyle w:val="TableParagraph"/>
              <w:spacing w:before="66"/>
              <w:ind w:left="79" w:right="302"/>
              <w:rPr>
                <w:sz w:val="24"/>
              </w:rPr>
            </w:pPr>
          </w:p>
        </w:tc>
      </w:tr>
      <w:tr w:rsidR="00770971">
        <w:trPr>
          <w:trHeight w:val="702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96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 работ,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124"/>
              <w:rPr>
                <w:sz w:val="24"/>
              </w:rPr>
            </w:pPr>
            <w:r>
              <w:rPr>
                <w:sz w:val="24"/>
              </w:rPr>
              <w:t>Результаты 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20" w:type="dxa"/>
          </w:tcPr>
          <w:p w:rsidR="00770971" w:rsidRDefault="005C6050" w:rsidP="009E6C87">
            <w:pPr>
              <w:pStyle w:val="TableParagraph"/>
              <w:spacing w:before="66"/>
              <w:ind w:left="79" w:right="242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  <w:r>
              <w:rPr>
                <w:sz w:val="24"/>
              </w:rPr>
              <w:t xml:space="preserve"> директора по УВР (по курируемым предметам)</w:t>
            </w: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1255"/>
        </w:trPr>
        <w:tc>
          <w:tcPr>
            <w:tcW w:w="49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 и отправка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отчетных файлов, получение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ФИС ОКО</w:t>
            </w:r>
          </w:p>
        </w:tc>
        <w:tc>
          <w:tcPr>
            <w:tcW w:w="1545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77097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20" w:type="dxa"/>
          </w:tcPr>
          <w:p w:rsidR="00770971" w:rsidRDefault="00770971">
            <w:pPr>
              <w:pStyle w:val="TableParagraph"/>
              <w:ind w:left="79" w:right="910"/>
              <w:rPr>
                <w:sz w:val="24"/>
              </w:rPr>
            </w:pPr>
          </w:p>
        </w:tc>
      </w:tr>
      <w:tr w:rsidR="00770971">
        <w:trPr>
          <w:trHeight w:val="700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2971" w:right="1438" w:hanging="11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1530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подготовки к ВПР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9E6C87">
            <w:pPr>
              <w:pStyle w:val="TableParagraph"/>
              <w:spacing w:before="0"/>
              <w:ind w:left="79" w:right="44"/>
              <w:rPr>
                <w:sz w:val="24"/>
              </w:rPr>
            </w:pPr>
            <w:r>
              <w:rPr>
                <w:sz w:val="24"/>
              </w:rPr>
              <w:t>Зам директора по ИКТ</w:t>
            </w:r>
          </w:p>
        </w:tc>
      </w:tr>
      <w:tr w:rsidR="00770971">
        <w:trPr>
          <w:trHeight w:val="1807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Информационный стенд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179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разъяснительная работа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процедуре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4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 w:right="77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spacing w:before="66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D5541B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 w:rsidR="005C6050">
              <w:rPr>
                <w:spacing w:val="-57"/>
                <w:sz w:val="24"/>
              </w:rPr>
              <w:t>,</w:t>
            </w:r>
            <w:proofErr w:type="gramEnd"/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70971">
        <w:trPr>
          <w:trHeight w:val="42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5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3462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</w:rPr>
              <w:t>Обеспечение контроля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 начального общего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к ВПР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 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 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770971" w:rsidRDefault="000B1A45">
            <w:pPr>
              <w:pStyle w:val="TableParagraph"/>
              <w:spacing w:before="0"/>
              <w:ind w:right="589"/>
              <w:rPr>
                <w:sz w:val="24"/>
              </w:rPr>
            </w:pPr>
            <w:r>
              <w:rPr>
                <w:sz w:val="24"/>
              </w:rPr>
              <w:t>предметам, подлежащим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мониторингу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770971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 w:rsidR="005C6050">
              <w:rPr>
                <w:spacing w:val="-57"/>
                <w:sz w:val="24"/>
              </w:rPr>
              <w:t xml:space="preserve">,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70971">
        <w:trPr>
          <w:trHeight w:val="2083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spacing w:before="66"/>
              <w:ind w:right="538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spacing w:before="66"/>
              <w:ind w:right="22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5C6050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5C6050" w:rsidRDefault="000B1A45" w:rsidP="005C6050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r w:rsidR="00D5541B">
              <w:rPr>
                <w:sz w:val="24"/>
              </w:rPr>
              <w:t xml:space="preserve"> </w:t>
            </w:r>
          </w:p>
          <w:p w:rsidR="00770971" w:rsidRDefault="00770971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</w:tbl>
    <w:p w:rsidR="00770971" w:rsidRDefault="00770971">
      <w:pPr>
        <w:rPr>
          <w:sz w:val="24"/>
        </w:rPr>
        <w:sectPr w:rsidR="00770971">
          <w:pgSz w:w="11910" w:h="16840"/>
          <w:pgMar w:top="1420" w:right="5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252"/>
        <w:gridCol w:w="1545"/>
        <w:gridCol w:w="2289"/>
        <w:gridCol w:w="2320"/>
      </w:tblGrid>
      <w:tr w:rsidR="00770971">
        <w:trPr>
          <w:trHeight w:val="424"/>
        </w:trPr>
        <w:tc>
          <w:tcPr>
            <w:tcW w:w="499" w:type="dxa"/>
          </w:tcPr>
          <w:p w:rsidR="00770971" w:rsidRDefault="000B1A45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9406" w:type="dxa"/>
            <w:gridSpan w:val="4"/>
          </w:tcPr>
          <w:p w:rsidR="00770971" w:rsidRDefault="000B1A45">
            <w:pPr>
              <w:pStyle w:val="TableParagraph"/>
              <w:spacing w:before="71"/>
              <w:ind w:left="1095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770971">
        <w:trPr>
          <w:trHeight w:val="2358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45" w:type="dxa"/>
          </w:tcPr>
          <w:p w:rsidR="00770971" w:rsidRDefault="000B1A45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D5541B">
              <w:rPr>
                <w:sz w:val="24"/>
              </w:rPr>
              <w:t>31.05.2023</w:t>
            </w:r>
          </w:p>
          <w:p w:rsidR="00D5541B" w:rsidRDefault="00D5541B">
            <w:pPr>
              <w:pStyle w:val="TableParagraph"/>
              <w:ind w:right="356"/>
              <w:rPr>
                <w:sz w:val="24"/>
              </w:rPr>
            </w:pP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4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 w:right="80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770971" w:rsidRDefault="00B777EA">
            <w:pPr>
              <w:pStyle w:val="TableParagraph"/>
              <w:spacing w:before="0"/>
              <w:ind w:left="79"/>
              <w:rPr>
                <w:sz w:val="24"/>
              </w:rPr>
            </w:pPr>
            <w:r>
              <w:rPr>
                <w:sz w:val="24"/>
              </w:rPr>
              <w:t>з</w:t>
            </w:r>
            <w:r w:rsidR="000B1A45">
              <w:rPr>
                <w:sz w:val="24"/>
              </w:rPr>
              <w:t>аместител</w:t>
            </w:r>
            <w:r w:rsidR="009E6C87">
              <w:rPr>
                <w:sz w:val="24"/>
              </w:rPr>
              <w:t>ь</w:t>
            </w:r>
          </w:p>
          <w:p w:rsidR="00770971" w:rsidRDefault="000B1A45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  <w:tr w:rsidR="00770971">
        <w:trPr>
          <w:trHeight w:val="979"/>
        </w:trPr>
        <w:tc>
          <w:tcPr>
            <w:tcW w:w="499" w:type="dxa"/>
          </w:tcPr>
          <w:p w:rsidR="00770971" w:rsidRDefault="000B1A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252" w:type="dxa"/>
          </w:tcPr>
          <w:p w:rsidR="00770971" w:rsidRDefault="000B1A45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Анализ итогов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45" w:type="dxa"/>
          </w:tcPr>
          <w:p w:rsidR="00770971" w:rsidRDefault="000B1A45" w:rsidP="00B777EA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B777EA">
              <w:rPr>
                <w:sz w:val="24"/>
              </w:rPr>
              <w:t>10</w:t>
            </w:r>
            <w:r>
              <w:rPr>
                <w:sz w:val="24"/>
              </w:rPr>
              <w:t>.06.202</w:t>
            </w:r>
            <w:r w:rsidR="00B777EA">
              <w:rPr>
                <w:sz w:val="24"/>
              </w:rPr>
              <w:t>3</w:t>
            </w:r>
          </w:p>
        </w:tc>
        <w:tc>
          <w:tcPr>
            <w:tcW w:w="2289" w:type="dxa"/>
          </w:tcPr>
          <w:p w:rsidR="00770971" w:rsidRDefault="000B1A45">
            <w:pPr>
              <w:pStyle w:val="TableParagraph"/>
              <w:ind w:left="75" w:right="62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20" w:type="dxa"/>
          </w:tcPr>
          <w:p w:rsidR="00770971" w:rsidRDefault="000B1A45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E6C87">
              <w:rPr>
                <w:sz w:val="24"/>
              </w:rPr>
              <w:t>ь</w:t>
            </w:r>
          </w:p>
          <w:p w:rsidR="00770971" w:rsidRDefault="000B1A45">
            <w:pPr>
              <w:pStyle w:val="TableParagraph"/>
              <w:spacing w:before="0"/>
              <w:ind w:left="79" w:right="329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</w:p>
          <w:p w:rsidR="00D5541B" w:rsidRDefault="00D5541B" w:rsidP="00D5541B">
            <w:pPr>
              <w:pStyle w:val="TableParagraph"/>
              <w:spacing w:before="0"/>
              <w:ind w:left="79" w:right="329"/>
              <w:rPr>
                <w:sz w:val="24"/>
              </w:rPr>
            </w:pPr>
          </w:p>
        </w:tc>
      </w:tr>
    </w:tbl>
    <w:p w:rsidR="000B1A45" w:rsidRDefault="000B1A45"/>
    <w:sectPr w:rsidR="000B1A45">
      <w:pgSz w:w="11910" w:h="16840"/>
      <w:pgMar w:top="1420" w:right="5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E17EB"/>
    <w:multiLevelType w:val="hybridMultilevel"/>
    <w:tmpl w:val="9B2C6C90"/>
    <w:lvl w:ilvl="0" w:tplc="518E372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3FE8AC6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6A9098CC">
      <w:numFmt w:val="bullet"/>
      <w:lvlText w:val="•"/>
      <w:lvlJc w:val="left"/>
      <w:pPr>
        <w:ind w:left="1335" w:hanging="300"/>
      </w:pPr>
      <w:rPr>
        <w:rFonts w:hint="default"/>
        <w:lang w:val="ru-RU" w:eastAsia="en-US" w:bidi="ar-SA"/>
      </w:rPr>
    </w:lvl>
    <w:lvl w:ilvl="3" w:tplc="5AE430FC">
      <w:numFmt w:val="bullet"/>
      <w:lvlText w:val="•"/>
      <w:lvlJc w:val="left"/>
      <w:pPr>
        <w:ind w:left="1573" w:hanging="300"/>
      </w:pPr>
      <w:rPr>
        <w:rFonts w:hint="default"/>
        <w:lang w:val="ru-RU" w:eastAsia="en-US" w:bidi="ar-SA"/>
      </w:rPr>
    </w:lvl>
    <w:lvl w:ilvl="4" w:tplc="815C19EE">
      <w:numFmt w:val="bullet"/>
      <w:lvlText w:val="•"/>
      <w:lvlJc w:val="left"/>
      <w:pPr>
        <w:ind w:left="1810" w:hanging="300"/>
      </w:pPr>
      <w:rPr>
        <w:rFonts w:hint="default"/>
        <w:lang w:val="ru-RU" w:eastAsia="en-US" w:bidi="ar-SA"/>
      </w:rPr>
    </w:lvl>
    <w:lvl w:ilvl="5" w:tplc="227EA40A">
      <w:numFmt w:val="bullet"/>
      <w:lvlText w:val="•"/>
      <w:lvlJc w:val="left"/>
      <w:pPr>
        <w:ind w:left="2048" w:hanging="300"/>
      </w:pPr>
      <w:rPr>
        <w:rFonts w:hint="default"/>
        <w:lang w:val="ru-RU" w:eastAsia="en-US" w:bidi="ar-SA"/>
      </w:rPr>
    </w:lvl>
    <w:lvl w:ilvl="6" w:tplc="85FA38BE">
      <w:numFmt w:val="bullet"/>
      <w:lvlText w:val="•"/>
      <w:lvlJc w:val="left"/>
      <w:pPr>
        <w:ind w:left="2286" w:hanging="300"/>
      </w:pPr>
      <w:rPr>
        <w:rFonts w:hint="default"/>
        <w:lang w:val="ru-RU" w:eastAsia="en-US" w:bidi="ar-SA"/>
      </w:rPr>
    </w:lvl>
    <w:lvl w:ilvl="7" w:tplc="2506CA62">
      <w:numFmt w:val="bullet"/>
      <w:lvlText w:val="•"/>
      <w:lvlJc w:val="left"/>
      <w:pPr>
        <w:ind w:left="2523" w:hanging="300"/>
      </w:pPr>
      <w:rPr>
        <w:rFonts w:hint="default"/>
        <w:lang w:val="ru-RU" w:eastAsia="en-US" w:bidi="ar-SA"/>
      </w:rPr>
    </w:lvl>
    <w:lvl w:ilvl="8" w:tplc="893C32C4"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71"/>
    <w:rsid w:val="00054525"/>
    <w:rsid w:val="000B1A45"/>
    <w:rsid w:val="002331D0"/>
    <w:rsid w:val="003F08E2"/>
    <w:rsid w:val="00437A27"/>
    <w:rsid w:val="005C6050"/>
    <w:rsid w:val="00770971"/>
    <w:rsid w:val="008E1358"/>
    <w:rsid w:val="009E6C87"/>
    <w:rsid w:val="00B777EA"/>
    <w:rsid w:val="00D5541B"/>
    <w:rsid w:val="00E1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2331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1D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2331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1D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РАЗЕТ</cp:lastModifiedBy>
  <cp:revision>2</cp:revision>
  <cp:lastPrinted>2022-09-21T13:11:00Z</cp:lastPrinted>
  <dcterms:created xsi:type="dcterms:W3CDTF">2023-01-31T04:09:00Z</dcterms:created>
  <dcterms:modified xsi:type="dcterms:W3CDTF">2023-01-31T04:09:00Z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